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717" w:rsidRDefault="008F2717" w:rsidP="003B7F51">
      <w:pPr>
        <w:ind w:left="5954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8F2717">
        <w:rPr>
          <w:rFonts w:ascii="Arial" w:hAnsi="Arial" w:cs="Arial"/>
          <w:b/>
          <w:color w:val="000000"/>
          <w:sz w:val="22"/>
          <w:szCs w:val="22"/>
          <w:lang w:eastAsia="ar-SA"/>
        </w:rPr>
        <w:t>Приложение №</w:t>
      </w:r>
      <w:r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="005B61B2">
        <w:rPr>
          <w:rFonts w:ascii="Arial" w:hAnsi="Arial" w:cs="Arial"/>
          <w:b/>
          <w:color w:val="000000"/>
          <w:sz w:val="22"/>
          <w:szCs w:val="22"/>
          <w:lang w:eastAsia="ar-SA"/>
        </w:rPr>
        <w:t>2.9</w:t>
      </w:r>
    </w:p>
    <w:p w:rsidR="0032458E" w:rsidRPr="0032458E" w:rsidRDefault="008F2717" w:rsidP="003B7F51">
      <w:pPr>
        <w:ind w:left="5954"/>
        <w:rPr>
          <w:rFonts w:ascii="Calibri" w:eastAsia="Calibri" w:hAnsi="Calibri"/>
          <w:b/>
          <w:sz w:val="22"/>
          <w:szCs w:val="22"/>
          <w:lang w:eastAsia="en-US"/>
        </w:rPr>
      </w:pPr>
      <w:r w:rsidRPr="008F2717">
        <w:rPr>
          <w:rFonts w:ascii="Arial" w:hAnsi="Arial" w:cs="Arial"/>
          <w:b/>
          <w:color w:val="000000"/>
          <w:sz w:val="22"/>
          <w:szCs w:val="22"/>
          <w:lang w:eastAsia="ar-SA"/>
        </w:rPr>
        <w:t>к протоколу МГС № 64-2023</w:t>
      </w:r>
    </w:p>
    <w:p w:rsidR="00F13866" w:rsidRDefault="00F13866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B7F51" w:rsidRDefault="003B7F5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0A5756" w:rsidTr="00026793">
        <w:trPr>
          <w:trHeight w:val="875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Директора, в.и.о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0A5756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Зия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0A5756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Эксперт-аудитор, в.и.о.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885D4A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Default="00885D4A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Сеидова</w:t>
            </w:r>
          </w:p>
          <w:p w:rsidR="00885D4A" w:rsidRPr="00C079F4" w:rsidRDefault="00885D4A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Ляман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  <w:r w:rsidR="0088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и протоколу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885D4A">
              <w:rPr>
                <w:rFonts w:ascii="Arial" w:hAnsi="Arial" w:cs="Arial"/>
                <w:sz w:val="18"/>
                <w:szCs w:val="18"/>
              </w:rPr>
              <w:t xml:space="preserve">.. +(994 12) </w:t>
            </w:r>
            <w:r w:rsidRPr="00885D4A">
              <w:rPr>
                <w:rFonts w:ascii="Arial" w:hAnsi="Arial" w:cs="Arial"/>
                <w:color w:val="000000"/>
                <w:sz w:val="18"/>
                <w:szCs w:val="18"/>
              </w:rPr>
              <w:t>565 35 50</w:t>
            </w:r>
            <w:r w:rsidR="0088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(доб. 6304)</w:t>
            </w:r>
          </w:p>
          <w:p w:rsidR="00885D4A" w:rsidRPr="00885D4A" w:rsidRDefault="00FA39BD" w:rsidP="00885D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  <w:r w:rsidR="00885D4A" w:rsidRPr="00885D4A">
              <w:t xml:space="preserve"> </w:t>
            </w:r>
            <w:r w:rsidR="00885D4A" w:rsidRPr="00885D4A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hyperlink r:id="rId11" w:history="1">
              <w:r w:rsidR="00885D4A" w:rsidRPr="00400F81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laman.seyidova@accreditation.gov.az</w:t>
              </w:r>
            </w:hyperlink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0A5756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0A5756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0A5756" w:rsidRPr="000A5756" w:rsidTr="000A5756">
        <w:trPr>
          <w:trHeight w:val="1113"/>
        </w:trPr>
        <w:tc>
          <w:tcPr>
            <w:tcW w:w="2093" w:type="dxa"/>
            <w:vMerge w:val="restart"/>
            <w:hideMark/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bookmarkStart w:id="0" w:name="_GoBack" w:colFirst="2" w:colLast="2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bookmarkEnd w:id="0"/>
      <w:tr w:rsidR="00FA39BD" w:rsidRPr="000A5756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1C611E" w:rsidRPr="001C611E" w:rsidRDefault="00FA39BD" w:rsidP="001C611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272 18 87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8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C611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1C611E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1F4DA9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0A5756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1F4DA9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0A5756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13BE2" w:rsidRPr="000A5756" w:rsidTr="00513BE2">
        <w:trPr>
          <w:trHeight w:val="997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Хамитов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Искандер </w:t>
            </w:r>
          </w:p>
          <w:p w:rsidR="00513BE2" w:rsidRPr="006706C7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>Вячеславович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75436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513BE2" w:rsidRPr="0075436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+7 (7172) 98 37 32,</w:t>
            </w:r>
          </w:p>
          <w:p w:rsidR="00513BE2" w:rsidRPr="006706C7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BC71F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i.khamitov@nca.kz</w:t>
              </w:r>
            </w:hyperlink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513BE2" w:rsidRPr="000A5756" w:rsidTr="007C176E">
        <w:trPr>
          <w:trHeight w:val="1151"/>
        </w:trPr>
        <w:tc>
          <w:tcPr>
            <w:tcW w:w="2093" w:type="dxa"/>
            <w:vMerge/>
          </w:tcPr>
          <w:p w:rsidR="00513BE2" w:rsidRPr="00D57B3B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513BE2" w:rsidRPr="000A5756" w:rsidTr="006D6593">
        <w:trPr>
          <w:trHeight w:val="988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513BE2" w:rsidRPr="000A5756" w:rsidTr="00CF117F">
        <w:trPr>
          <w:trHeight w:val="895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513BE2" w:rsidRPr="000A5756" w:rsidTr="00CF117F">
        <w:trPr>
          <w:trHeight w:val="1025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6" w:history="1">
              <w:r w:rsidRPr="00827D1F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513BE2" w:rsidRPr="000A5756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4728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513BE2" w:rsidRPr="000A5756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513BE2" w:rsidRPr="00C079F4" w:rsidRDefault="00513BE2" w:rsidP="00513BE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513BE2" w:rsidRPr="000A5756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513BE2" w:rsidRDefault="00513BE2" w:rsidP="00513BE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Турдукулов </w:t>
            </w:r>
          </w:p>
          <w:p w:rsidR="00513BE2" w:rsidRDefault="00513BE2" w:rsidP="00513BE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513BE2" w:rsidRPr="00C079F4" w:rsidRDefault="00513BE2" w:rsidP="00513BE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</w:p>
        </w:tc>
        <w:tc>
          <w:tcPr>
            <w:tcW w:w="4728" w:type="dxa"/>
            <w:hideMark/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663A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аведующий отделом аккредитации органов по сертификации и органов контроля </w:t>
            </w:r>
          </w:p>
          <w:p w:rsidR="00513BE2" w:rsidRPr="001C611E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(550) 38 36 86</w:t>
            </w:r>
          </w:p>
          <w:p w:rsidR="00513BE2" w:rsidRPr="00A9663A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ulan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</w:hyperlink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513BE2" w:rsidRPr="000A5756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513BE2" w:rsidRPr="00C079F4" w:rsidRDefault="00513BE2" w:rsidP="00513BE2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513BE2" w:rsidRPr="00C079F4" w:rsidRDefault="00513BE2" w:rsidP="00513BE2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513BE2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513BE2" w:rsidRPr="00C079F4" w:rsidRDefault="00513BE2" w:rsidP="00513BE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513BE2" w:rsidRPr="000A5756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Николаевна</w:t>
            </w:r>
          </w:p>
        </w:tc>
        <w:tc>
          <w:tcPr>
            <w:tcW w:w="4728" w:type="dxa"/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Министерство промышленности и торговли Российской Федерации, заместитель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иректора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</w:p>
          <w:p w:rsidR="00513BE2" w:rsidRPr="001C611E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+7 (495) 539-26-62;</w:t>
            </w:r>
          </w:p>
          <w:p w:rsidR="00513BE2" w:rsidRPr="00697F5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3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VesninaEN@minprom.gov.ru</w:t>
              </w:r>
            </w:hyperlink>
          </w:p>
        </w:tc>
      </w:tr>
      <w:tr w:rsidR="00513BE2" w:rsidRPr="000A5756" w:rsidTr="00896AF6">
        <w:trPr>
          <w:trHeight w:val="523"/>
        </w:trPr>
        <w:tc>
          <w:tcPr>
            <w:tcW w:w="2093" w:type="dxa"/>
            <w:vMerge/>
          </w:tcPr>
          <w:p w:rsidR="00513BE2" w:rsidRPr="00697F5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4728" w:type="dxa"/>
          </w:tcPr>
          <w:p w:rsidR="00513BE2" w:rsidRPr="00697F5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начальник отдела оценки соответствия и качества Департамента государственной политики  в области технического регулирования, стандартизации  </w:t>
            </w:r>
          </w:p>
          <w:p w:rsidR="00513BE2" w:rsidRPr="00697F5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 обеспечения единства измерений,  </w:t>
            </w:r>
          </w:p>
          <w:p w:rsidR="00513BE2" w:rsidRPr="00697F55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ел.: +7(495)647-74-33, </w:t>
            </w:r>
          </w:p>
          <w:p w:rsidR="00513BE2" w:rsidRPr="00A9663A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4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513BE2" w:rsidRPr="00BC3542" w:rsidTr="00896AF6">
        <w:trPr>
          <w:trHeight w:val="523"/>
        </w:trPr>
        <w:tc>
          <w:tcPr>
            <w:tcW w:w="2093" w:type="dxa"/>
            <w:vMerge/>
          </w:tcPr>
          <w:p w:rsidR="00513BE2" w:rsidRPr="00A9663A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513BE2" w:rsidRPr="000A5756" w:rsidTr="00896AF6">
        <w:trPr>
          <w:trHeight w:val="301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513BE2" w:rsidRPr="00BC3542" w:rsidTr="00896AF6">
        <w:trPr>
          <w:trHeight w:val="159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513BE2" w:rsidRPr="00885D4A" w:rsidTr="00896AF6">
        <w:trPr>
          <w:trHeight w:val="1411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513BE2" w:rsidRPr="00885D4A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513BE2" w:rsidRPr="000A5756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0A575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A575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0A5756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0A575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0A575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513BE2" w:rsidRPr="000A5756" w:rsidTr="00217D96">
        <w:trPr>
          <w:trHeight w:val="250"/>
        </w:trPr>
        <w:tc>
          <w:tcPr>
            <w:tcW w:w="2093" w:type="dxa"/>
            <w:vMerge/>
          </w:tcPr>
          <w:p w:rsidR="00513BE2" w:rsidRPr="000A5756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513BE2" w:rsidRPr="00BC3542" w:rsidTr="00C62986">
        <w:trPr>
          <w:trHeight w:val="496"/>
        </w:trPr>
        <w:tc>
          <w:tcPr>
            <w:tcW w:w="2093" w:type="dxa"/>
            <w:vMerge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513BE2" w:rsidRPr="00BC3542" w:rsidTr="00896AF6">
        <w:trPr>
          <w:trHeight w:val="133"/>
        </w:trPr>
        <w:tc>
          <w:tcPr>
            <w:tcW w:w="2093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13BE2" w:rsidRPr="000A5756" w:rsidTr="006D2E1E">
        <w:trPr>
          <w:trHeight w:val="704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513BE2" w:rsidRDefault="00513BE2" w:rsidP="00513BE2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513BE2" w:rsidRPr="00383C74" w:rsidRDefault="00513BE2" w:rsidP="00513BE2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513BE2" w:rsidRPr="00513BE2" w:rsidRDefault="00513BE2" w:rsidP="00513BE2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403-70-71, + (998 78) 113-01-11 (101)</w:t>
            </w:r>
          </w:p>
          <w:p w:rsidR="00513BE2" w:rsidRDefault="00513BE2" w:rsidP="00513BE2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 xml:space="preserve">E-mail: </w:t>
            </w:r>
            <w:hyperlink r:id="rId43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513BE2" w:rsidRPr="000A5756" w:rsidTr="00A353DF">
        <w:trPr>
          <w:trHeight w:val="250"/>
        </w:trPr>
        <w:tc>
          <w:tcPr>
            <w:tcW w:w="2093" w:type="dxa"/>
            <w:vMerge/>
          </w:tcPr>
          <w:p w:rsidR="00513BE2" w:rsidRPr="005A305B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513BE2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международных отношений и подготовки оценщиков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.: + (998 90) 953-33-88, + (998 78) 113-01-11 (134)</w:t>
            </w:r>
          </w:p>
          <w:p w:rsidR="00513BE2" w:rsidRDefault="00513BE2" w:rsidP="00513BE2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4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513BE2" w:rsidRPr="000A5756" w:rsidTr="00080823">
        <w:trPr>
          <w:trHeight w:val="817"/>
        </w:trPr>
        <w:tc>
          <w:tcPr>
            <w:tcW w:w="2093" w:type="dxa"/>
            <w:vMerge/>
            <w:vAlign w:val="center"/>
          </w:tcPr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 xml:space="preserve">Огай </w:t>
            </w:r>
          </w:p>
          <w:p w:rsidR="00513BE2" w:rsidRDefault="00513BE2" w:rsidP="00513BE2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Елена</w:t>
            </w:r>
          </w:p>
          <w:p w:rsidR="00513BE2" w:rsidRPr="00383C74" w:rsidRDefault="00513BE2" w:rsidP="00513BE2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Сергеевна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E2" w:rsidRDefault="00513BE2" w:rsidP="00513BE2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513BE2" w:rsidRPr="002E6AD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  <w:r w:rsidRPr="002E6A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органов по сертификации систем менеджмента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401-28-41, + (998 78) 113-01-11 (130)</w:t>
            </w:r>
          </w:p>
          <w:p w:rsidR="00513BE2" w:rsidRDefault="00513BE2" w:rsidP="00513BE2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5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e.ogay@akkred.uz</w:t>
              </w:r>
            </w:hyperlink>
          </w:p>
        </w:tc>
      </w:tr>
      <w:tr w:rsidR="00513BE2" w:rsidRPr="000A5756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4728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Бюро по стандартам,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 -</w:t>
            </w:r>
            <w:r w:rsidRPr="00C4431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513BE2" w:rsidRPr="00C4431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4431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513BE2" w:rsidRPr="00C4431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6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513BE2" w:rsidRPr="000A5756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513BE2" w:rsidRPr="00C44314" w:rsidRDefault="00513BE2" w:rsidP="00513BE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513BE2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4728" w:type="dxa"/>
            <w:hideMark/>
          </w:tcPr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513BE2" w:rsidRPr="00C079F4" w:rsidRDefault="00513BE2" w:rsidP="00513B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7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1C611E" w:rsidRPr="00C44314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RPr="00C44314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A1" w:rsidRDefault="00720AA1" w:rsidP="00DD2553">
      <w:r>
        <w:separator/>
      </w:r>
    </w:p>
  </w:endnote>
  <w:endnote w:type="continuationSeparator" w:id="0">
    <w:p w:rsidR="00720AA1" w:rsidRDefault="00720AA1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A1" w:rsidRDefault="00720AA1" w:rsidP="00DD2553">
      <w:r>
        <w:separator/>
      </w:r>
    </w:p>
  </w:footnote>
  <w:footnote w:type="continuationSeparator" w:id="0">
    <w:p w:rsidR="00720AA1" w:rsidRDefault="00720AA1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260FA"/>
    <w:rsid w:val="00026793"/>
    <w:rsid w:val="00045EF9"/>
    <w:rsid w:val="000525A7"/>
    <w:rsid w:val="00094E2F"/>
    <w:rsid w:val="000A5756"/>
    <w:rsid w:val="000A5AAC"/>
    <w:rsid w:val="000A7C68"/>
    <w:rsid w:val="000C50AD"/>
    <w:rsid w:val="000C7312"/>
    <w:rsid w:val="000E0A04"/>
    <w:rsid w:val="000F5EEC"/>
    <w:rsid w:val="0010489B"/>
    <w:rsid w:val="00110629"/>
    <w:rsid w:val="0011124C"/>
    <w:rsid w:val="00120DA7"/>
    <w:rsid w:val="001236C2"/>
    <w:rsid w:val="00124FD8"/>
    <w:rsid w:val="001335F1"/>
    <w:rsid w:val="0013689B"/>
    <w:rsid w:val="00155F16"/>
    <w:rsid w:val="00161053"/>
    <w:rsid w:val="00170050"/>
    <w:rsid w:val="00172E38"/>
    <w:rsid w:val="00181B3D"/>
    <w:rsid w:val="0018535B"/>
    <w:rsid w:val="00190ACA"/>
    <w:rsid w:val="001A5B2F"/>
    <w:rsid w:val="001B5D14"/>
    <w:rsid w:val="001B6881"/>
    <w:rsid w:val="001C0951"/>
    <w:rsid w:val="001C1646"/>
    <w:rsid w:val="001C3046"/>
    <w:rsid w:val="001C611E"/>
    <w:rsid w:val="001D399A"/>
    <w:rsid w:val="001F4060"/>
    <w:rsid w:val="001F4DA9"/>
    <w:rsid w:val="001F7263"/>
    <w:rsid w:val="002138C5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32458E"/>
    <w:rsid w:val="00345F1B"/>
    <w:rsid w:val="003762A4"/>
    <w:rsid w:val="00383C74"/>
    <w:rsid w:val="00394613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70DD0"/>
    <w:rsid w:val="00480634"/>
    <w:rsid w:val="00480693"/>
    <w:rsid w:val="004940D3"/>
    <w:rsid w:val="004A1842"/>
    <w:rsid w:val="004A2BEF"/>
    <w:rsid w:val="004A7380"/>
    <w:rsid w:val="004B3DFA"/>
    <w:rsid w:val="004C10AF"/>
    <w:rsid w:val="004F0B59"/>
    <w:rsid w:val="00513BE2"/>
    <w:rsid w:val="00516E0B"/>
    <w:rsid w:val="00530A75"/>
    <w:rsid w:val="00531CB5"/>
    <w:rsid w:val="0058075B"/>
    <w:rsid w:val="005830CD"/>
    <w:rsid w:val="00592908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97F55"/>
    <w:rsid w:val="006A227F"/>
    <w:rsid w:val="006A4E84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5D4A"/>
    <w:rsid w:val="00892AC6"/>
    <w:rsid w:val="00896AF6"/>
    <w:rsid w:val="008A167B"/>
    <w:rsid w:val="008B3209"/>
    <w:rsid w:val="008B3ADC"/>
    <w:rsid w:val="008B5DDB"/>
    <w:rsid w:val="008C2A8D"/>
    <w:rsid w:val="008C3E24"/>
    <w:rsid w:val="008F2717"/>
    <w:rsid w:val="008F349B"/>
    <w:rsid w:val="008F66C2"/>
    <w:rsid w:val="00927244"/>
    <w:rsid w:val="00930482"/>
    <w:rsid w:val="009527E2"/>
    <w:rsid w:val="00954381"/>
    <w:rsid w:val="00970672"/>
    <w:rsid w:val="00983DC9"/>
    <w:rsid w:val="00987BA6"/>
    <w:rsid w:val="009B1EC6"/>
    <w:rsid w:val="009B3F8C"/>
    <w:rsid w:val="009C68CC"/>
    <w:rsid w:val="009E359A"/>
    <w:rsid w:val="009E6663"/>
    <w:rsid w:val="009F6D90"/>
    <w:rsid w:val="00A11362"/>
    <w:rsid w:val="00A118EA"/>
    <w:rsid w:val="00A26279"/>
    <w:rsid w:val="00A27F93"/>
    <w:rsid w:val="00A353DF"/>
    <w:rsid w:val="00A35E71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4314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57B3B"/>
    <w:rsid w:val="00D81609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13866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a.bulavina@bsca.by" TargetMode="External"/><Relationship Id="rId26" Type="http://schemas.openxmlformats.org/officeDocument/2006/relationships/hyperlink" Target="mailto:z.kabenova@nca.kz" TargetMode="External"/><Relationship Id="rId39" Type="http://schemas.openxmlformats.org/officeDocument/2006/relationships/hyperlink" Target="mailto:director@nca.tj" TargetMode="External"/><Relationship Id="rId3" Type="http://schemas.openxmlformats.org/officeDocument/2006/relationships/styles" Target="styles.xml"/><Relationship Id="rId21" Type="http://schemas.openxmlformats.org/officeDocument/2006/relationships/hyperlink" Target="mailto:a.pohodzin@belgiss.by" TargetMode="External"/><Relationship Id="rId34" Type="http://schemas.openxmlformats.org/officeDocument/2006/relationships/hyperlink" Target="mailto:budkin@minprom.gov.ru" TargetMode="External"/><Relationship Id="rId42" Type="http://schemas.openxmlformats.org/officeDocument/2006/relationships/hyperlink" Target="mailto:shodmonst@mail.ru" TargetMode="External"/><Relationship Id="rId47" Type="http://schemas.openxmlformats.org/officeDocument/2006/relationships/hyperlink" Target="mailto:anna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s.muhamed@nca.kz" TargetMode="External"/><Relationship Id="rId33" Type="http://schemas.openxmlformats.org/officeDocument/2006/relationships/hyperlink" Target="mailto:VesninaEN@minprom.gov.ru" TargetMode="External"/><Relationship Id="rId38" Type="http://schemas.openxmlformats.org/officeDocument/2006/relationships/hyperlink" Target="mailto:meliachenkov@niakk.ru" TargetMode="External"/><Relationship Id="rId46" Type="http://schemas.openxmlformats.org/officeDocument/2006/relationships/hyperlink" Target="mailto:v.charniak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.bobko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t.ulan@kca.gov.kg" TargetMode="External"/><Relationship Id="rId41" Type="http://schemas.openxmlformats.org/officeDocument/2006/relationships/hyperlink" Target="mailto:info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man.seyidova@accreditation.gov.az" TargetMode="External"/><Relationship Id="rId24" Type="http://schemas.openxmlformats.org/officeDocument/2006/relationships/hyperlink" Target="mailto:j.sagimbaeva@nca.kz" TargetMode="External"/><Relationship Id="rId32" Type="http://schemas.openxmlformats.org/officeDocument/2006/relationships/hyperlink" Target="mailto:acreditare@moldac.gov.md" TargetMode="External"/><Relationship Id="rId37" Type="http://schemas.openxmlformats.org/officeDocument/2006/relationships/hyperlink" Target="mailto:VishnyakovSO@fsa.gov.ru" TargetMode="External"/><Relationship Id="rId40" Type="http://schemas.openxmlformats.org/officeDocument/2006/relationships/hyperlink" Target="mailto:bahrom75@inbox.ru" TargetMode="External"/><Relationship Id="rId45" Type="http://schemas.openxmlformats.org/officeDocument/2006/relationships/hyperlink" Target="mailto:e.ogay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a.tleuova@nca.kz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ArsenevaTV@fsa.gov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elcin.mirz&#1077;yev@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larisa.novac@moldac.gov.md" TargetMode="External"/><Relationship Id="rId44" Type="http://schemas.openxmlformats.org/officeDocument/2006/relationships/hyperlink" Target="mailto:n.azizo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i.khamitov@nca.kz" TargetMode="External"/><Relationship Id="rId27" Type="http://schemas.openxmlformats.org/officeDocument/2006/relationships/hyperlink" Target="mailto:akkr@kca.gov.kg" TargetMode="External"/><Relationship Id="rId30" Type="http://schemas.openxmlformats.org/officeDocument/2006/relationships/hyperlink" Target="mailto:acreditare@moldac.gov.md" TargetMode="External"/><Relationship Id="rId35" Type="http://schemas.openxmlformats.org/officeDocument/2006/relationships/hyperlink" Target="mailto:HudoleevaKO@fsa.gov.ru" TargetMode="External"/><Relationship Id="rId43" Type="http://schemas.openxmlformats.org/officeDocument/2006/relationships/hyperlink" Target="mailto:z.ahmedov@akkred.uz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emin.zeynalov@accreditation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451F-9CC7-4DC5-A164-0765B783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68</cp:revision>
  <dcterms:created xsi:type="dcterms:W3CDTF">2021-10-14T12:17:00Z</dcterms:created>
  <dcterms:modified xsi:type="dcterms:W3CDTF">2023-12-12T09:04:00Z</dcterms:modified>
</cp:coreProperties>
</file>